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2F17" w:rsidRPr="004F2F17" w:rsidRDefault="004F2F17" w:rsidP="004F2F17">
      <w:pPr>
        <w:jc w:val="center"/>
        <w:rPr>
          <w:b/>
          <w:sz w:val="28"/>
          <w:szCs w:val="28"/>
        </w:rPr>
      </w:pPr>
      <w:r w:rsidRPr="004F2F17">
        <w:rPr>
          <w:sz w:val="28"/>
          <w:szCs w:val="28"/>
        </w:rPr>
        <w:t>Техническое задание</w:t>
      </w:r>
    </w:p>
    <w:p w:rsidR="004F2F17" w:rsidRPr="004F2F17" w:rsidRDefault="004F2F17" w:rsidP="004F2F17">
      <w:pPr>
        <w:jc w:val="center"/>
        <w:rPr>
          <w:sz w:val="28"/>
          <w:szCs w:val="28"/>
        </w:rPr>
      </w:pPr>
      <w:r w:rsidRPr="004F2F17">
        <w:rPr>
          <w:sz w:val="28"/>
          <w:szCs w:val="28"/>
        </w:rPr>
        <w:t xml:space="preserve">открытый </w:t>
      </w:r>
      <w:r w:rsidR="00677153">
        <w:rPr>
          <w:sz w:val="28"/>
          <w:szCs w:val="28"/>
        </w:rPr>
        <w:t>запрос предложений</w:t>
      </w:r>
    </w:p>
    <w:p w:rsidR="004F2F17" w:rsidRDefault="00CA5109" w:rsidP="00CA5109">
      <w:pPr>
        <w:ind w:left="-142" w:right="-143"/>
        <w:jc w:val="center"/>
      </w:pPr>
      <w:r>
        <w:t xml:space="preserve">на оказание услуг </w:t>
      </w:r>
      <w:r w:rsidR="00F93399">
        <w:t>по изготовлению полиграфической продукции</w:t>
      </w:r>
      <w:r>
        <w:t xml:space="preserve"> для нужд ОАО «ТГК-1»</w:t>
      </w:r>
    </w:p>
    <w:p w:rsidR="004F2F17" w:rsidRDefault="004F2F17" w:rsidP="00CA5109">
      <w:pPr>
        <w:ind w:left="-142"/>
        <w:jc w:val="center"/>
      </w:pPr>
    </w:p>
    <w:p w:rsidR="004F2F17" w:rsidRPr="00CA5109" w:rsidRDefault="004F2F17" w:rsidP="004F2F17">
      <w:pPr>
        <w:rPr>
          <w:b/>
        </w:rPr>
      </w:pPr>
      <w:r w:rsidRPr="00CA5109">
        <w:rPr>
          <w:b/>
        </w:rPr>
        <w:t>Номер закупки по ГПКЗ</w:t>
      </w:r>
      <w:r w:rsidRPr="00CA5109">
        <w:t xml:space="preserve"> – </w:t>
      </w:r>
      <w:r w:rsidR="00022B57" w:rsidRPr="00CA5109">
        <w:t xml:space="preserve"> </w:t>
      </w:r>
      <w:r w:rsidR="00A56FD9" w:rsidRPr="00CA5109">
        <w:rPr>
          <w:b/>
        </w:rPr>
        <w:t>90</w:t>
      </w:r>
      <w:r w:rsidR="00A85376" w:rsidRPr="00CA5109">
        <w:rPr>
          <w:b/>
        </w:rPr>
        <w:t>9</w:t>
      </w:r>
      <w:r w:rsidR="00A56FD9" w:rsidRPr="00CA5109">
        <w:rPr>
          <w:b/>
        </w:rPr>
        <w:t>0/</w:t>
      </w:r>
      <w:r w:rsidR="00F93399" w:rsidRPr="00CA5109">
        <w:rPr>
          <w:b/>
        </w:rPr>
        <w:t>2</w:t>
      </w:r>
      <w:r w:rsidR="00A56FD9" w:rsidRPr="00CA5109">
        <w:rPr>
          <w:b/>
        </w:rPr>
        <w:t>.</w:t>
      </w:r>
      <w:r w:rsidR="00A85376" w:rsidRPr="00CA5109">
        <w:rPr>
          <w:b/>
        </w:rPr>
        <w:t>17</w:t>
      </w:r>
      <w:r w:rsidR="00A56FD9" w:rsidRPr="00CA5109">
        <w:rPr>
          <w:b/>
        </w:rPr>
        <w:t>-</w:t>
      </w:r>
      <w:r w:rsidR="00A85376" w:rsidRPr="00CA5109">
        <w:rPr>
          <w:b/>
        </w:rPr>
        <w:t>10</w:t>
      </w:r>
      <w:r w:rsidR="00F93399" w:rsidRPr="00CA5109">
        <w:rPr>
          <w:b/>
        </w:rPr>
        <w:t>41</w:t>
      </w:r>
    </w:p>
    <w:p w:rsidR="00F93399" w:rsidRPr="00CA5109" w:rsidRDefault="004F2F17" w:rsidP="00F93399">
      <w:r w:rsidRPr="00CA5109">
        <w:rPr>
          <w:b/>
        </w:rPr>
        <w:t xml:space="preserve">Предмет открытого </w:t>
      </w:r>
      <w:r w:rsidR="00A85376" w:rsidRPr="00CA5109">
        <w:rPr>
          <w:b/>
        </w:rPr>
        <w:t>запроса предложений</w:t>
      </w:r>
      <w:r w:rsidRPr="00CA5109">
        <w:t xml:space="preserve"> – </w:t>
      </w:r>
      <w:r w:rsidR="00CD4D8B" w:rsidRPr="00CA5109">
        <w:rPr>
          <w:color w:val="000000"/>
        </w:rPr>
        <w:t xml:space="preserve"> право заключения договора на </w:t>
      </w:r>
      <w:r w:rsidR="00F93399" w:rsidRPr="00CA5109">
        <w:rPr>
          <w:color w:val="000000"/>
        </w:rPr>
        <w:t>у</w:t>
      </w:r>
      <w:r w:rsidR="00F93399" w:rsidRPr="00CA5109">
        <w:t>слуги по изготовлению полиграфической продукции</w:t>
      </w:r>
    </w:p>
    <w:p w:rsidR="00CD4D8B" w:rsidRPr="00CA5109" w:rsidRDefault="00CD4D8B" w:rsidP="00CD4D8B">
      <w:r w:rsidRPr="00CA5109">
        <w:rPr>
          <w:b/>
        </w:rPr>
        <w:t>Условия и форма оплаты</w:t>
      </w:r>
      <w:r w:rsidRPr="00CA5109">
        <w:rPr>
          <w:bCs/>
        </w:rPr>
        <w:t>:</w:t>
      </w:r>
      <w:r w:rsidRPr="00CA5109">
        <w:t xml:space="preserve"> </w:t>
      </w:r>
      <w:r w:rsidRPr="00CA5109">
        <w:rPr>
          <w:bCs/>
        </w:rPr>
        <w:t xml:space="preserve">поставка с последующей отсрочкой платежа </w:t>
      </w:r>
      <w:r w:rsidR="00677153" w:rsidRPr="00CA5109">
        <w:rPr>
          <w:bCs/>
        </w:rPr>
        <w:t>3</w:t>
      </w:r>
      <w:r w:rsidRPr="00CA5109">
        <w:rPr>
          <w:bCs/>
        </w:rPr>
        <w:t>0 дней</w:t>
      </w:r>
    </w:p>
    <w:p w:rsidR="004F2F17" w:rsidRPr="00CA5109" w:rsidRDefault="00CD4D8B" w:rsidP="004F2F17">
      <w:r w:rsidRPr="00CA5109">
        <w:rPr>
          <w:b/>
        </w:rPr>
        <w:t>Источник финансирования</w:t>
      </w:r>
      <w:r w:rsidRPr="00CA5109">
        <w:rPr>
          <w:b/>
          <w:bCs/>
        </w:rPr>
        <w:t xml:space="preserve">: </w:t>
      </w:r>
      <w:r w:rsidR="00011918" w:rsidRPr="00CA5109">
        <w:rPr>
          <w:b/>
          <w:bCs/>
        </w:rPr>
        <w:t>Смета ст. 7.</w:t>
      </w:r>
      <w:r w:rsidR="00F93399" w:rsidRPr="00CA5109">
        <w:rPr>
          <w:b/>
          <w:bCs/>
        </w:rPr>
        <w:t>3.5</w:t>
      </w:r>
    </w:p>
    <w:p w:rsidR="00CD4D8B" w:rsidRPr="00CA5109" w:rsidRDefault="00CD4D8B" w:rsidP="00CD4D8B">
      <w:r w:rsidRPr="00CA5109">
        <w:rPr>
          <w:b/>
        </w:rPr>
        <w:t>Предельная стоимость</w:t>
      </w:r>
      <w:r w:rsidRPr="00CA5109">
        <w:t xml:space="preserve">  </w:t>
      </w:r>
      <w:r w:rsidR="00CA5109" w:rsidRPr="00CA5109">
        <w:t>- Не объявляется.</w:t>
      </w:r>
    </w:p>
    <w:p w:rsidR="00CD4D8B" w:rsidRPr="00CA5109" w:rsidRDefault="00CD4D8B" w:rsidP="00CD4D8B">
      <w:r w:rsidRPr="00CA5109">
        <w:rPr>
          <w:b/>
        </w:rPr>
        <w:t>Сроки поставки</w:t>
      </w:r>
      <w:r w:rsidRPr="00CA5109">
        <w:t xml:space="preserve">: </w:t>
      </w:r>
      <w:r w:rsidR="009052E7" w:rsidRPr="00CA5109">
        <w:rPr>
          <w:u w:val="single"/>
        </w:rPr>
        <w:t xml:space="preserve"> </w:t>
      </w:r>
      <w:r w:rsidR="00011918" w:rsidRPr="00CA5109">
        <w:rPr>
          <w:u w:val="single"/>
        </w:rPr>
        <w:t>январь-декабрь</w:t>
      </w:r>
      <w:r w:rsidRPr="00CA5109">
        <w:rPr>
          <w:u w:val="single"/>
        </w:rPr>
        <w:t xml:space="preserve"> 20</w:t>
      </w:r>
      <w:r w:rsidR="00495DAE" w:rsidRPr="00CA5109">
        <w:rPr>
          <w:u w:val="single"/>
        </w:rPr>
        <w:t>1</w:t>
      </w:r>
      <w:r w:rsidR="00011918" w:rsidRPr="00CA5109">
        <w:rPr>
          <w:u w:val="single"/>
        </w:rPr>
        <w:t>1</w:t>
      </w:r>
    </w:p>
    <w:p w:rsidR="00EF4740" w:rsidRPr="00CA5109" w:rsidRDefault="00EF4740" w:rsidP="00EF4740">
      <w:r w:rsidRPr="00CA5109">
        <w:rPr>
          <w:b/>
        </w:rPr>
        <w:t xml:space="preserve">Условия поставки: </w:t>
      </w:r>
      <w:r w:rsidRPr="00CA5109">
        <w:rPr>
          <w:bCs/>
        </w:rPr>
        <w:t xml:space="preserve">поставка на склад грузополучателя </w:t>
      </w:r>
    </w:p>
    <w:p w:rsidR="00EF4740" w:rsidRDefault="00EF4740" w:rsidP="00EF4740">
      <w:pPr>
        <w:spacing w:after="240"/>
      </w:pPr>
      <w:r w:rsidRPr="00CA5109">
        <w:rPr>
          <w:b/>
        </w:rPr>
        <w:t>Адрес доставки</w:t>
      </w:r>
      <w:r w:rsidRPr="00CA5109">
        <w:t>:</w:t>
      </w:r>
      <w:r w:rsidR="00B635E3" w:rsidRPr="00CA5109">
        <w:t xml:space="preserve"> г. Санкт-Петербург, </w:t>
      </w:r>
      <w:r w:rsidR="00011918" w:rsidRPr="00CA5109">
        <w:t xml:space="preserve">наб. </w:t>
      </w:r>
      <w:r w:rsidR="0017591C" w:rsidRPr="00CA5109">
        <w:t>О</w:t>
      </w:r>
      <w:r w:rsidR="00011918" w:rsidRPr="00CA5109">
        <w:t>бводн</w:t>
      </w:r>
      <w:r w:rsidR="0017591C" w:rsidRPr="00CA5109">
        <w:t>ого</w:t>
      </w:r>
      <w:r w:rsidR="00011918" w:rsidRPr="00CA5109">
        <w:t xml:space="preserve"> канал</w:t>
      </w:r>
      <w:r w:rsidR="0017591C" w:rsidRPr="00CA5109">
        <w:t>а</w:t>
      </w:r>
      <w:r w:rsidR="00B635E3" w:rsidRPr="00CA5109">
        <w:t xml:space="preserve"> д.</w:t>
      </w:r>
      <w:r w:rsidR="0017591C" w:rsidRPr="00CA5109">
        <w:t>76</w:t>
      </w:r>
      <w:r w:rsidR="00B635E3" w:rsidRPr="00CA5109">
        <w:t xml:space="preserve">. </w:t>
      </w:r>
    </w:p>
    <w:p w:rsidR="00CA5109" w:rsidRPr="00CA5109" w:rsidRDefault="00CA5109" w:rsidP="00CA5109">
      <w:pPr>
        <w:rPr>
          <w:sz w:val="22"/>
          <w:szCs w:val="22"/>
        </w:rPr>
      </w:pPr>
      <w:r w:rsidRPr="00CA5109">
        <w:rPr>
          <w:sz w:val="22"/>
          <w:szCs w:val="22"/>
        </w:rPr>
        <w:t>Ответственное лицо Заказчика за подготовку технической документации:</w:t>
      </w:r>
    </w:p>
    <w:p w:rsidR="00CA5109" w:rsidRDefault="00CA5109" w:rsidP="00CA5109">
      <w:pPr>
        <w:tabs>
          <w:tab w:val="left" w:pos="7260"/>
        </w:tabs>
        <w:rPr>
          <w:sz w:val="22"/>
          <w:szCs w:val="22"/>
        </w:rPr>
      </w:pPr>
      <w:r w:rsidRPr="00CA5109">
        <w:rPr>
          <w:sz w:val="22"/>
          <w:szCs w:val="22"/>
        </w:rPr>
        <w:t xml:space="preserve">зам. директора предприятия СДТУ и </w:t>
      </w:r>
      <w:proofErr w:type="gramStart"/>
      <w:r w:rsidRPr="00CA5109">
        <w:rPr>
          <w:sz w:val="22"/>
          <w:szCs w:val="22"/>
        </w:rPr>
        <w:t>ИТ</w:t>
      </w:r>
      <w:proofErr w:type="gramEnd"/>
      <w:r w:rsidRPr="00CA5109">
        <w:rPr>
          <w:sz w:val="22"/>
          <w:szCs w:val="22"/>
        </w:rPr>
        <w:t xml:space="preserve"> ОАО «ТГК-1» Малафеев Алексей Викторович 901-36-48</w:t>
      </w:r>
      <w:r w:rsidRPr="00CA5109">
        <w:rPr>
          <w:sz w:val="22"/>
          <w:szCs w:val="22"/>
        </w:rPr>
        <w:tab/>
      </w:r>
    </w:p>
    <w:p w:rsidR="001E2E9E" w:rsidRPr="00CA5109" w:rsidRDefault="001E2E9E" w:rsidP="00CA5109">
      <w:pPr>
        <w:tabs>
          <w:tab w:val="left" w:pos="7260"/>
        </w:tabs>
        <w:rPr>
          <w:sz w:val="22"/>
          <w:szCs w:val="22"/>
        </w:rPr>
      </w:pPr>
      <w:bookmarkStart w:id="0" w:name="_GoBack"/>
      <w:bookmarkEnd w:id="0"/>
    </w:p>
    <w:p w:rsidR="00EF4740" w:rsidRPr="00CA5109" w:rsidRDefault="00EF4740" w:rsidP="00EF4740">
      <w:pPr>
        <w:rPr>
          <w:color w:val="000000"/>
        </w:rPr>
      </w:pPr>
      <w:r w:rsidRPr="00CA5109">
        <w:rPr>
          <w:b/>
          <w:color w:val="000000"/>
        </w:rPr>
        <w:t xml:space="preserve">Сроки проведения открытого </w:t>
      </w:r>
      <w:r w:rsidR="0017591C" w:rsidRPr="00CA5109">
        <w:rPr>
          <w:b/>
          <w:color w:val="000000"/>
        </w:rPr>
        <w:t>запроса предложений</w:t>
      </w:r>
      <w:r w:rsidRPr="00CA5109">
        <w:rPr>
          <w:color w:val="000000"/>
        </w:rPr>
        <w:t xml:space="preserve">: </w:t>
      </w:r>
      <w:r w:rsidR="0017591C" w:rsidRPr="00CA5109">
        <w:rPr>
          <w:color w:val="000000"/>
        </w:rPr>
        <w:t>декабрь</w:t>
      </w:r>
      <w:r w:rsidRPr="00CA5109">
        <w:rPr>
          <w:color w:val="000000"/>
        </w:rPr>
        <w:t xml:space="preserve"> 20</w:t>
      </w:r>
      <w:r w:rsidR="00495DAE" w:rsidRPr="00CA5109">
        <w:rPr>
          <w:color w:val="000000"/>
        </w:rPr>
        <w:t>10</w:t>
      </w:r>
      <w:r w:rsidRPr="00CA5109">
        <w:rPr>
          <w:color w:val="000000"/>
        </w:rPr>
        <w:t xml:space="preserve"> г.</w:t>
      </w:r>
    </w:p>
    <w:p w:rsidR="00EF4740" w:rsidRPr="00CA5109" w:rsidRDefault="00EF4740" w:rsidP="00EF4740">
      <w:pPr>
        <w:rPr>
          <w:color w:val="000000"/>
        </w:rPr>
      </w:pPr>
    </w:p>
    <w:tbl>
      <w:tblPr>
        <w:tblStyle w:val="a3"/>
        <w:tblW w:w="9648" w:type="dxa"/>
        <w:tblLook w:val="01E0" w:firstRow="1" w:lastRow="1" w:firstColumn="1" w:lastColumn="1" w:noHBand="0" w:noVBand="0"/>
      </w:tblPr>
      <w:tblGrid>
        <w:gridCol w:w="3168"/>
        <w:gridCol w:w="6480"/>
      </w:tblGrid>
      <w:tr w:rsidR="00EF4740" w:rsidTr="00CF596F">
        <w:trPr>
          <w:trHeight w:val="282"/>
        </w:trPr>
        <w:tc>
          <w:tcPr>
            <w:tcW w:w="9648" w:type="dxa"/>
            <w:gridSpan w:val="2"/>
          </w:tcPr>
          <w:p w:rsidR="00EF4740" w:rsidRPr="00EF4740" w:rsidRDefault="00EF4740" w:rsidP="00EF4740">
            <w:pPr>
              <w:jc w:val="center"/>
              <w:rPr>
                <w:b/>
                <w:bCs/>
                <w:color w:val="000000"/>
              </w:rPr>
            </w:pPr>
            <w:r w:rsidRPr="00EF4740">
              <w:rPr>
                <w:b/>
                <w:bCs/>
                <w:color w:val="000000"/>
              </w:rPr>
              <w:t xml:space="preserve">Вопросы, выносимые на открытый </w:t>
            </w:r>
            <w:r w:rsidR="00540488">
              <w:rPr>
                <w:b/>
                <w:bCs/>
                <w:color w:val="000000"/>
              </w:rPr>
              <w:t>запрос предложений:</w:t>
            </w:r>
          </w:p>
          <w:p w:rsidR="00EF4740" w:rsidRDefault="00EF4740" w:rsidP="00EF4740">
            <w:pPr>
              <w:jc w:val="center"/>
              <w:rPr>
                <w:color w:val="000000"/>
              </w:rPr>
            </w:pPr>
          </w:p>
        </w:tc>
      </w:tr>
      <w:tr w:rsidR="00EF4740" w:rsidRPr="00CF596F" w:rsidTr="00CF596F">
        <w:trPr>
          <w:trHeight w:val="1146"/>
        </w:trPr>
        <w:tc>
          <w:tcPr>
            <w:tcW w:w="3168" w:type="dxa"/>
          </w:tcPr>
          <w:p w:rsidR="00EF4740" w:rsidRPr="00CF596F" w:rsidRDefault="00EF4740" w:rsidP="00EF4740">
            <w:pPr>
              <w:rPr>
                <w:b/>
                <w:bCs/>
                <w:color w:val="000000"/>
                <w:sz w:val="20"/>
                <w:szCs w:val="20"/>
              </w:rPr>
            </w:pPr>
            <w:proofErr w:type="gramStart"/>
            <w:r w:rsidRPr="00CF596F">
              <w:rPr>
                <w:b/>
                <w:bCs/>
                <w:color w:val="000000"/>
                <w:sz w:val="20"/>
                <w:szCs w:val="20"/>
              </w:rPr>
              <w:t xml:space="preserve">Общие требования к </w:t>
            </w:r>
            <w:r w:rsidR="00097F63">
              <w:rPr>
                <w:b/>
                <w:bCs/>
                <w:color w:val="000000"/>
                <w:sz w:val="20"/>
                <w:szCs w:val="20"/>
              </w:rPr>
              <w:t>выполнению услуг</w:t>
            </w:r>
            <w:r w:rsidRPr="00CF596F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CF596F">
              <w:rPr>
                <w:color w:val="000000"/>
                <w:sz w:val="20"/>
                <w:szCs w:val="20"/>
              </w:rPr>
              <w:t>(ГОСТ, ТУ, № чертежа, производитель, наличие необходимой тары, способ доставки, порядок расчетов и т.д.)</w:t>
            </w:r>
            <w:r w:rsidRPr="00CF596F">
              <w:rPr>
                <w:b/>
                <w:bCs/>
                <w:color w:val="000000"/>
                <w:sz w:val="20"/>
                <w:szCs w:val="20"/>
              </w:rPr>
              <w:t>:</w:t>
            </w:r>
            <w:proofErr w:type="gramEnd"/>
          </w:p>
          <w:p w:rsidR="00EF4740" w:rsidRPr="00CF596F" w:rsidRDefault="00EF4740" w:rsidP="00EF474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480" w:type="dxa"/>
          </w:tcPr>
          <w:p w:rsidR="00097F63" w:rsidRPr="00097F63" w:rsidRDefault="00097F63" w:rsidP="00097F63">
            <w:pPr>
              <w:jc w:val="both"/>
              <w:rPr>
                <w:sz w:val="20"/>
                <w:szCs w:val="20"/>
              </w:rPr>
            </w:pPr>
            <w:r w:rsidRPr="00097F63">
              <w:rPr>
                <w:sz w:val="20"/>
                <w:szCs w:val="20"/>
              </w:rPr>
              <w:t>1. Оперативная обработка заявок ОАО «ТГК-1».</w:t>
            </w:r>
          </w:p>
          <w:p w:rsidR="00097F63" w:rsidRPr="00097F63" w:rsidRDefault="00097F63" w:rsidP="00097F63">
            <w:pPr>
              <w:jc w:val="both"/>
              <w:rPr>
                <w:sz w:val="20"/>
                <w:szCs w:val="20"/>
              </w:rPr>
            </w:pPr>
            <w:r w:rsidRPr="00097F63">
              <w:rPr>
                <w:sz w:val="20"/>
                <w:szCs w:val="20"/>
              </w:rPr>
              <w:t>2. Оперативное исполнение заказа. Заявки должны выполняться даже в случае не ритмичного их поступления.</w:t>
            </w:r>
          </w:p>
          <w:p w:rsidR="00097F63" w:rsidRPr="00097F63" w:rsidRDefault="00097F63" w:rsidP="00097F63">
            <w:pPr>
              <w:jc w:val="both"/>
              <w:rPr>
                <w:sz w:val="20"/>
                <w:szCs w:val="20"/>
              </w:rPr>
            </w:pPr>
            <w:r w:rsidRPr="00097F63">
              <w:rPr>
                <w:sz w:val="20"/>
                <w:szCs w:val="20"/>
              </w:rPr>
              <w:t xml:space="preserve">3. Качество работы по заявкам. </w:t>
            </w:r>
          </w:p>
          <w:p w:rsidR="00097F63" w:rsidRPr="00097F63" w:rsidRDefault="00097F63" w:rsidP="00097F63">
            <w:pPr>
              <w:jc w:val="both"/>
              <w:rPr>
                <w:sz w:val="20"/>
                <w:szCs w:val="20"/>
              </w:rPr>
            </w:pPr>
            <w:r w:rsidRPr="00097F63">
              <w:rPr>
                <w:sz w:val="20"/>
                <w:szCs w:val="20"/>
              </w:rPr>
              <w:t>4. Возможность печати специальной технической документации.</w:t>
            </w:r>
          </w:p>
          <w:p w:rsidR="00097F63" w:rsidRPr="00097F63" w:rsidRDefault="00097F63" w:rsidP="00097F63">
            <w:pPr>
              <w:jc w:val="both"/>
              <w:rPr>
                <w:sz w:val="20"/>
                <w:szCs w:val="20"/>
              </w:rPr>
            </w:pPr>
            <w:r w:rsidRPr="00097F63">
              <w:rPr>
                <w:sz w:val="20"/>
                <w:szCs w:val="20"/>
              </w:rPr>
              <w:t>5. Оперативная доставка на адрес, указанный в заявке ОАО «ТГК-1». Доставка должна осуществляться по потребности ОАО «ТГК-1», а не по накоплению определённого количества заявок.</w:t>
            </w:r>
          </w:p>
          <w:p w:rsidR="00097F63" w:rsidRPr="00097F63" w:rsidRDefault="00097F63" w:rsidP="007B0435">
            <w:pPr>
              <w:rPr>
                <w:sz w:val="20"/>
                <w:szCs w:val="20"/>
              </w:rPr>
            </w:pPr>
            <w:r w:rsidRPr="00097F63">
              <w:rPr>
                <w:sz w:val="20"/>
                <w:szCs w:val="20"/>
              </w:rPr>
              <w:t xml:space="preserve">6. Возможность изготовления полиграфической продукции, </w:t>
            </w:r>
            <w:r w:rsidR="007B0435">
              <w:rPr>
                <w:sz w:val="20"/>
                <w:szCs w:val="20"/>
              </w:rPr>
              <w:t xml:space="preserve"> </w:t>
            </w:r>
            <w:r w:rsidRPr="00097F63">
              <w:rPr>
                <w:sz w:val="20"/>
                <w:szCs w:val="20"/>
              </w:rPr>
              <w:t>соответствующей</w:t>
            </w:r>
            <w:r w:rsidR="007B0435">
              <w:rPr>
                <w:sz w:val="20"/>
                <w:szCs w:val="20"/>
              </w:rPr>
              <w:t xml:space="preserve"> </w:t>
            </w:r>
            <w:r w:rsidRPr="00097F63">
              <w:rPr>
                <w:sz w:val="20"/>
                <w:szCs w:val="20"/>
              </w:rPr>
              <w:t>принятым в ОАО «ТГК-1» требованиям.</w:t>
            </w:r>
          </w:p>
          <w:p w:rsidR="00097F63" w:rsidRPr="00097F63" w:rsidRDefault="00097F63" w:rsidP="00097F63">
            <w:pPr>
              <w:jc w:val="both"/>
              <w:rPr>
                <w:sz w:val="20"/>
                <w:szCs w:val="20"/>
              </w:rPr>
            </w:pPr>
            <w:r w:rsidRPr="00097F63">
              <w:rPr>
                <w:sz w:val="20"/>
                <w:szCs w:val="20"/>
              </w:rPr>
              <w:t>7. Своевременное предоставление актов выполненных работ и счетов-фактур, а также ежемесячного отчёта о предоставленных услугах в соответствии с требованиями ОАО «ТГК-1».</w:t>
            </w:r>
          </w:p>
          <w:p w:rsidR="00EF4740" w:rsidRPr="00CF596F" w:rsidRDefault="00EF4740" w:rsidP="00EF4740">
            <w:pPr>
              <w:rPr>
                <w:color w:val="000000"/>
                <w:sz w:val="20"/>
                <w:szCs w:val="20"/>
              </w:rPr>
            </w:pPr>
          </w:p>
        </w:tc>
      </w:tr>
      <w:tr w:rsidR="00EF4740" w:rsidRPr="00CF596F" w:rsidTr="00CF596F">
        <w:tc>
          <w:tcPr>
            <w:tcW w:w="3168" w:type="dxa"/>
          </w:tcPr>
          <w:p w:rsidR="00EF4740" w:rsidRPr="00CF596F" w:rsidRDefault="00EF4740" w:rsidP="00EF474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CF596F">
              <w:rPr>
                <w:b/>
                <w:bCs/>
                <w:color w:val="000000"/>
                <w:sz w:val="20"/>
                <w:szCs w:val="20"/>
              </w:rPr>
              <w:t xml:space="preserve">Требования к Участникам открытого </w:t>
            </w:r>
            <w:r w:rsidR="005213C4">
              <w:rPr>
                <w:b/>
                <w:bCs/>
                <w:color w:val="000000"/>
                <w:sz w:val="20"/>
                <w:szCs w:val="20"/>
              </w:rPr>
              <w:t>запроса предложений</w:t>
            </w:r>
            <w:r w:rsidRPr="00CF596F">
              <w:rPr>
                <w:b/>
                <w:bCs/>
                <w:color w:val="000000"/>
                <w:sz w:val="20"/>
                <w:szCs w:val="20"/>
              </w:rPr>
              <w:t xml:space="preserve"> (</w:t>
            </w:r>
            <w:r w:rsidRPr="00CF596F">
              <w:rPr>
                <w:bCs/>
                <w:color w:val="000000"/>
                <w:sz w:val="20"/>
                <w:szCs w:val="20"/>
              </w:rPr>
              <w:t>опыт заключения подобных Договоров, наличие определенных ресурсов, материально-технической базы и т.д.)</w:t>
            </w:r>
            <w:r w:rsidR="00FC054E" w:rsidRPr="00CF596F">
              <w:rPr>
                <w:bCs/>
                <w:color w:val="000000"/>
                <w:sz w:val="20"/>
                <w:szCs w:val="20"/>
              </w:rPr>
              <w:t>:</w:t>
            </w:r>
            <w:r w:rsidRPr="00CF596F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</w:p>
          <w:p w:rsidR="00EF4740" w:rsidRPr="00CF596F" w:rsidRDefault="00EF4740" w:rsidP="00EF474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480" w:type="dxa"/>
          </w:tcPr>
          <w:p w:rsidR="00FF3C5B" w:rsidRPr="00FF3C5B" w:rsidRDefault="00FF3C5B" w:rsidP="00FF3C5B">
            <w:pPr>
              <w:jc w:val="both"/>
              <w:rPr>
                <w:sz w:val="20"/>
                <w:szCs w:val="20"/>
              </w:rPr>
            </w:pPr>
            <w:r w:rsidRPr="00FF3C5B">
              <w:rPr>
                <w:sz w:val="20"/>
                <w:szCs w:val="20"/>
              </w:rPr>
              <w:t>Участвовать в конкурсе может либо любое юридическое лицо, однако, чтобы претендовать на победу в конкурсе и получение права заключить с Заказчиком Договор Участник конкурса должен отвечать следующим требованиям:</w:t>
            </w:r>
          </w:p>
          <w:p w:rsidR="00FF3C5B" w:rsidRPr="00FF3C5B" w:rsidRDefault="00FF3C5B" w:rsidP="00FF3C5B">
            <w:pPr>
              <w:jc w:val="both"/>
              <w:rPr>
                <w:sz w:val="20"/>
                <w:szCs w:val="20"/>
              </w:rPr>
            </w:pPr>
            <w:r w:rsidRPr="00FF3C5B">
              <w:rPr>
                <w:sz w:val="20"/>
                <w:szCs w:val="20"/>
              </w:rPr>
              <w:t>1. Участник конкурса должен обладать необходимыми профессиональными знаниями и опытом, иметь ресурсные возможности (финансовыми, материально-техническими, трудовыми), управленческой компетентностью, опытом и репутацией.</w:t>
            </w:r>
          </w:p>
          <w:p w:rsidR="00FF3C5B" w:rsidRPr="00FF3C5B" w:rsidRDefault="00FF3C5B" w:rsidP="00FF3C5B">
            <w:pPr>
              <w:jc w:val="both"/>
              <w:rPr>
                <w:sz w:val="20"/>
                <w:szCs w:val="20"/>
              </w:rPr>
            </w:pPr>
            <w:r w:rsidRPr="00FF3C5B">
              <w:rPr>
                <w:sz w:val="20"/>
                <w:szCs w:val="20"/>
              </w:rPr>
              <w:t xml:space="preserve">2. </w:t>
            </w:r>
            <w:proofErr w:type="gramStart"/>
            <w:r w:rsidRPr="00FF3C5B">
              <w:rPr>
                <w:sz w:val="20"/>
                <w:szCs w:val="20"/>
              </w:rPr>
              <w:t>Участник конкурса должен обладать гражданской правоспособностью в полном объеме для заключения и исполнения Договора (должен быть зарегистрирован в установленном порядке и иметь соответствующие действующие лицензии на выполнение видов деятельности в рамках Договора.</w:t>
            </w:r>
            <w:proofErr w:type="gramEnd"/>
          </w:p>
          <w:p w:rsidR="00FF3C5B" w:rsidRPr="00FF3C5B" w:rsidRDefault="00FF3C5B" w:rsidP="00FF3C5B">
            <w:pPr>
              <w:jc w:val="both"/>
              <w:rPr>
                <w:sz w:val="20"/>
                <w:szCs w:val="20"/>
              </w:rPr>
            </w:pPr>
            <w:r w:rsidRPr="00FF3C5B">
              <w:rPr>
                <w:sz w:val="20"/>
                <w:szCs w:val="20"/>
              </w:rPr>
              <w:t>3. Участник конкурса не должен являться неплатежеспособным или банкротом, находиться в процессе ликвидации, на имущество Участника конкурса в части, существенной для исполнения договора не должен быть наложен арест, экономическая деятельность Участника конкурса не должна быть приостановлена.</w:t>
            </w:r>
          </w:p>
          <w:p w:rsidR="00EF4740" w:rsidRPr="00CF596F" w:rsidRDefault="00EF4740" w:rsidP="00EF4740">
            <w:pPr>
              <w:rPr>
                <w:color w:val="000000"/>
                <w:sz w:val="20"/>
                <w:szCs w:val="20"/>
              </w:rPr>
            </w:pPr>
          </w:p>
        </w:tc>
      </w:tr>
      <w:tr w:rsidR="00EF4740" w:rsidRPr="005213C4" w:rsidTr="00CF596F">
        <w:tc>
          <w:tcPr>
            <w:tcW w:w="3168" w:type="dxa"/>
          </w:tcPr>
          <w:p w:rsidR="007B0435" w:rsidRPr="007B0435" w:rsidRDefault="007B0435" w:rsidP="007B0435">
            <w:pPr>
              <w:rPr>
                <w:b/>
                <w:sz w:val="20"/>
                <w:szCs w:val="20"/>
              </w:rPr>
            </w:pPr>
            <w:r w:rsidRPr="007B0435">
              <w:rPr>
                <w:b/>
                <w:sz w:val="20"/>
                <w:szCs w:val="20"/>
              </w:rPr>
              <w:t>Требования к документам, подтверждающим соответствие Участника конкурса установленным требованиям</w:t>
            </w:r>
          </w:p>
          <w:p w:rsidR="00FC054E" w:rsidRPr="00CF596F" w:rsidRDefault="007B0435" w:rsidP="007B0435">
            <w:pPr>
              <w:rPr>
                <w:color w:val="000000"/>
                <w:sz w:val="20"/>
                <w:szCs w:val="20"/>
              </w:rPr>
            </w:pPr>
            <w:r w:rsidRPr="00CF596F">
              <w:rPr>
                <w:color w:val="000000"/>
                <w:sz w:val="20"/>
                <w:szCs w:val="20"/>
              </w:rPr>
              <w:t xml:space="preserve"> </w:t>
            </w:r>
            <w:r w:rsidR="00FC054E" w:rsidRPr="00CF596F">
              <w:rPr>
                <w:color w:val="000000"/>
                <w:sz w:val="20"/>
                <w:szCs w:val="20"/>
              </w:rPr>
              <w:t>(общие требования, соответствие продукции предъявляемым требованиям, подтверждение исполнения обязательств по поставке продукции):</w:t>
            </w:r>
          </w:p>
        </w:tc>
        <w:tc>
          <w:tcPr>
            <w:tcW w:w="6480" w:type="dxa"/>
          </w:tcPr>
          <w:p w:rsidR="005213C4" w:rsidRPr="005213C4" w:rsidRDefault="005213C4" w:rsidP="005213C4">
            <w:pPr>
              <w:jc w:val="both"/>
              <w:rPr>
                <w:sz w:val="20"/>
                <w:szCs w:val="20"/>
              </w:rPr>
            </w:pPr>
            <w:r w:rsidRPr="005213C4">
              <w:rPr>
                <w:sz w:val="20"/>
                <w:szCs w:val="20"/>
              </w:rPr>
              <w:t>Участник конкурса должен включить в состав Конкурсной заявки следующие документы, подтверждающие его соответствие вышеуказанным требованиям:</w:t>
            </w:r>
          </w:p>
          <w:p w:rsidR="005213C4" w:rsidRPr="005213C4" w:rsidRDefault="005213C4" w:rsidP="005213C4">
            <w:pPr>
              <w:numPr>
                <w:ilvl w:val="0"/>
                <w:numId w:val="3"/>
              </w:numPr>
              <w:jc w:val="both"/>
              <w:rPr>
                <w:sz w:val="20"/>
                <w:szCs w:val="20"/>
              </w:rPr>
            </w:pPr>
            <w:r w:rsidRPr="005213C4">
              <w:rPr>
                <w:sz w:val="20"/>
                <w:szCs w:val="20"/>
              </w:rPr>
              <w:t xml:space="preserve">заверенную круглой печатью копию свидетельства о внесении записи об Участнике конкурса в Единый государственный реестр юридических лиц; </w:t>
            </w:r>
          </w:p>
          <w:p w:rsidR="005213C4" w:rsidRPr="005213C4" w:rsidRDefault="005213C4" w:rsidP="005213C4">
            <w:pPr>
              <w:numPr>
                <w:ilvl w:val="0"/>
                <w:numId w:val="3"/>
              </w:numPr>
              <w:jc w:val="both"/>
              <w:rPr>
                <w:sz w:val="20"/>
                <w:szCs w:val="20"/>
              </w:rPr>
            </w:pPr>
            <w:r w:rsidRPr="005213C4">
              <w:rPr>
                <w:sz w:val="20"/>
                <w:szCs w:val="20"/>
              </w:rPr>
              <w:t>заверенную круглой печатью копию устава в действующей редакции;</w:t>
            </w:r>
          </w:p>
          <w:p w:rsidR="005213C4" w:rsidRPr="005213C4" w:rsidRDefault="005213C4" w:rsidP="005213C4">
            <w:pPr>
              <w:numPr>
                <w:ilvl w:val="0"/>
                <w:numId w:val="3"/>
              </w:numPr>
              <w:jc w:val="both"/>
              <w:rPr>
                <w:sz w:val="20"/>
                <w:szCs w:val="20"/>
              </w:rPr>
            </w:pPr>
            <w:r w:rsidRPr="005213C4">
              <w:rPr>
                <w:sz w:val="20"/>
                <w:szCs w:val="20"/>
              </w:rPr>
              <w:t xml:space="preserve">если конкурсная заявка подписывается по доверенности, предоставляется заверенная круглой печатью копия </w:t>
            </w:r>
            <w:r w:rsidRPr="005213C4">
              <w:rPr>
                <w:sz w:val="20"/>
                <w:szCs w:val="20"/>
              </w:rPr>
              <w:lastRenderedPageBreak/>
              <w:t>доверенности;</w:t>
            </w:r>
          </w:p>
          <w:p w:rsidR="005213C4" w:rsidRPr="005213C4" w:rsidRDefault="005213C4" w:rsidP="005213C4">
            <w:pPr>
              <w:numPr>
                <w:ilvl w:val="0"/>
                <w:numId w:val="3"/>
              </w:numPr>
              <w:jc w:val="both"/>
              <w:rPr>
                <w:sz w:val="20"/>
                <w:szCs w:val="20"/>
              </w:rPr>
            </w:pPr>
            <w:r w:rsidRPr="005213C4">
              <w:rPr>
                <w:sz w:val="20"/>
                <w:szCs w:val="20"/>
              </w:rPr>
              <w:t>заверенные круглой печатью копии действующих лицензий на виды деятельности, связанные с выполнением Договора, вместе с приложениями, описывающими конкретные виды деятельности, на которые у Участника конкурса есть лицензия;</w:t>
            </w:r>
          </w:p>
          <w:p w:rsidR="005213C4" w:rsidRPr="005213C4" w:rsidRDefault="005213C4" w:rsidP="005213C4">
            <w:pPr>
              <w:numPr>
                <w:ilvl w:val="0"/>
                <w:numId w:val="3"/>
              </w:numPr>
              <w:jc w:val="both"/>
              <w:rPr>
                <w:sz w:val="20"/>
                <w:szCs w:val="20"/>
              </w:rPr>
            </w:pPr>
            <w:r w:rsidRPr="005213C4">
              <w:rPr>
                <w:sz w:val="20"/>
                <w:szCs w:val="20"/>
              </w:rPr>
              <w:t xml:space="preserve">подписанный со своей стороны Договор по форме, принятой у </w:t>
            </w:r>
            <w:r w:rsidR="0070118C">
              <w:rPr>
                <w:sz w:val="20"/>
                <w:szCs w:val="20"/>
              </w:rPr>
              <w:t>Заказчика</w:t>
            </w:r>
            <w:proofErr w:type="gramStart"/>
            <w:r w:rsidRPr="005213C4">
              <w:rPr>
                <w:sz w:val="20"/>
                <w:szCs w:val="20"/>
              </w:rPr>
              <w:t xml:space="preserve"> ;</w:t>
            </w:r>
            <w:proofErr w:type="gramEnd"/>
          </w:p>
          <w:p w:rsidR="005213C4" w:rsidRPr="005213C4" w:rsidRDefault="005213C4" w:rsidP="005213C4">
            <w:pPr>
              <w:numPr>
                <w:ilvl w:val="0"/>
                <w:numId w:val="3"/>
              </w:numPr>
              <w:jc w:val="both"/>
              <w:rPr>
                <w:sz w:val="20"/>
                <w:szCs w:val="20"/>
              </w:rPr>
            </w:pPr>
            <w:r w:rsidRPr="005213C4">
              <w:rPr>
                <w:sz w:val="20"/>
                <w:szCs w:val="20"/>
              </w:rPr>
              <w:t xml:space="preserve">оригинал справки о выполнении аналогичных по характеру и объему работ договоров по установленной в настоящей Конкурсной документации форме </w:t>
            </w:r>
          </w:p>
          <w:p w:rsidR="005213C4" w:rsidRPr="005213C4" w:rsidRDefault="005213C4" w:rsidP="005213C4">
            <w:pPr>
              <w:numPr>
                <w:ilvl w:val="0"/>
                <w:numId w:val="3"/>
              </w:numPr>
              <w:jc w:val="both"/>
              <w:rPr>
                <w:sz w:val="20"/>
                <w:szCs w:val="20"/>
              </w:rPr>
            </w:pPr>
            <w:r w:rsidRPr="005213C4">
              <w:rPr>
                <w:sz w:val="20"/>
                <w:szCs w:val="20"/>
              </w:rPr>
              <w:t>иные документы, которые, по мнению Участника конкурса,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      </w:r>
          </w:p>
          <w:p w:rsidR="00EF4740" w:rsidRPr="005213C4" w:rsidRDefault="00EF4740" w:rsidP="00173B95">
            <w:pPr>
              <w:tabs>
                <w:tab w:val="left" w:pos="1695"/>
              </w:tabs>
              <w:rPr>
                <w:sz w:val="20"/>
                <w:szCs w:val="20"/>
              </w:rPr>
            </w:pPr>
          </w:p>
        </w:tc>
      </w:tr>
    </w:tbl>
    <w:p w:rsidR="00EF4740" w:rsidRPr="00CF596F" w:rsidRDefault="00EF4740" w:rsidP="00FC054E">
      <w:pPr>
        <w:rPr>
          <w:color w:val="000000"/>
          <w:sz w:val="20"/>
          <w:szCs w:val="20"/>
        </w:rPr>
      </w:pPr>
    </w:p>
    <w:p w:rsidR="003A04BA" w:rsidRDefault="003A04BA" w:rsidP="003A04BA">
      <w:pPr>
        <w:tabs>
          <w:tab w:val="left" w:pos="7260"/>
        </w:tabs>
        <w:rPr>
          <w:sz w:val="20"/>
          <w:szCs w:val="20"/>
        </w:rPr>
      </w:pPr>
    </w:p>
    <w:p w:rsidR="00CA5109" w:rsidRDefault="00CA5109" w:rsidP="00CA5109">
      <w:pPr>
        <w:pStyle w:val="22"/>
      </w:pPr>
      <w:r>
        <w:t>Порядок оценки и ранжирования заявок по степени их предпочтительности для Заказчика и определения лица, получающего по результатам процедуры закупки право заключения соответствующего договора.</w:t>
      </w:r>
    </w:p>
    <w:p w:rsidR="00CA5109" w:rsidRDefault="00CA5109" w:rsidP="00CA5109">
      <w:pPr>
        <w:jc w:val="center"/>
      </w:pPr>
    </w:p>
    <w:p w:rsidR="00CA5109" w:rsidRDefault="00CA5109" w:rsidP="00CA5109">
      <w:pPr>
        <w:pStyle w:val="2"/>
        <w:numPr>
          <w:ilvl w:val="1"/>
          <w:numId w:val="0"/>
        </w:numPr>
        <w:tabs>
          <w:tab w:val="num" w:pos="1314"/>
        </w:tabs>
        <w:suppressAutoHyphens/>
        <w:spacing w:before="0" w:after="0"/>
        <w:ind w:left="1315" w:hanging="1134"/>
        <w:rPr>
          <w:rFonts w:ascii="Times New Roman" w:hAnsi="Times New Roman" w:cs="Times New Roman"/>
          <w:sz w:val="24"/>
          <w:szCs w:val="24"/>
        </w:rPr>
      </w:pPr>
      <w:bookmarkStart w:id="1" w:name="_Ref55280453"/>
      <w:bookmarkStart w:id="2" w:name="_Toc55285353"/>
      <w:bookmarkStart w:id="3" w:name="_Toc55305385"/>
      <w:bookmarkStart w:id="4" w:name="_Toc57314656"/>
      <w:bookmarkStart w:id="5" w:name="_Toc69728970"/>
      <w:bookmarkStart w:id="6" w:name="_Toc98253898"/>
      <w:r>
        <w:rPr>
          <w:rFonts w:ascii="Times New Roman" w:hAnsi="Times New Roman" w:cs="Times New Roman"/>
          <w:sz w:val="24"/>
          <w:szCs w:val="24"/>
        </w:rPr>
        <w:t>Оценка Конкурсных заявок</w:t>
      </w:r>
      <w:bookmarkEnd w:id="1"/>
      <w:bookmarkEnd w:id="2"/>
      <w:bookmarkEnd w:id="3"/>
      <w:bookmarkEnd w:id="4"/>
      <w:bookmarkEnd w:id="5"/>
      <w:bookmarkEnd w:id="6"/>
    </w:p>
    <w:p w:rsidR="00CA5109" w:rsidRDefault="00CA5109" w:rsidP="00CA5109">
      <w:pPr>
        <w:pStyle w:val="21"/>
        <w:numPr>
          <w:ilvl w:val="2"/>
          <w:numId w:val="0"/>
        </w:numPr>
        <w:tabs>
          <w:tab w:val="num" w:pos="1134"/>
        </w:tabs>
        <w:spacing w:before="0" w:after="0"/>
        <w:ind w:left="1134" w:hanging="1134"/>
        <w:rPr>
          <w:sz w:val="24"/>
          <w:szCs w:val="24"/>
        </w:rPr>
      </w:pPr>
      <w:bookmarkStart w:id="7" w:name="_Toc98253899"/>
      <w:r>
        <w:rPr>
          <w:sz w:val="24"/>
          <w:szCs w:val="24"/>
        </w:rPr>
        <w:t>Общие положения</w:t>
      </w:r>
      <w:bookmarkEnd w:id="7"/>
    </w:p>
    <w:p w:rsidR="00CA5109" w:rsidRDefault="00CA5109" w:rsidP="00CA5109">
      <w:pPr>
        <w:pStyle w:val="a5"/>
        <w:numPr>
          <w:ilvl w:val="3"/>
          <w:numId w:val="0"/>
        </w:numPr>
        <w:tabs>
          <w:tab w:val="num" w:pos="0"/>
        </w:tabs>
        <w:spacing w:line="240" w:lineRule="auto"/>
        <w:rPr>
          <w:sz w:val="24"/>
          <w:szCs w:val="24"/>
        </w:rPr>
      </w:pPr>
      <w:r>
        <w:rPr>
          <w:sz w:val="24"/>
          <w:szCs w:val="24"/>
        </w:rPr>
        <w:tab/>
        <w:t>Оценка Конкурсных заявок осуществляется Конкурсной комиссией и иными лицами (экспертами и специалистами), привлеченными Конкурсной комиссией.</w:t>
      </w:r>
    </w:p>
    <w:p w:rsidR="00CA5109" w:rsidRDefault="00CA5109" w:rsidP="00CA5109">
      <w:pPr>
        <w:pStyle w:val="a5"/>
        <w:numPr>
          <w:ilvl w:val="3"/>
          <w:numId w:val="0"/>
        </w:numPr>
        <w:tabs>
          <w:tab w:val="num" w:pos="720"/>
        </w:tabs>
        <w:spacing w:line="240" w:lineRule="auto"/>
        <w:ind w:left="720" w:hanging="720"/>
        <w:rPr>
          <w:sz w:val="24"/>
          <w:szCs w:val="24"/>
        </w:rPr>
      </w:pPr>
      <w:r>
        <w:rPr>
          <w:sz w:val="24"/>
          <w:szCs w:val="24"/>
        </w:rPr>
        <w:tab/>
        <w:t>Оценка Конкурсных заявок включает отборочную стадию  и оценочную стадию.</w:t>
      </w:r>
    </w:p>
    <w:p w:rsidR="00CA5109" w:rsidRDefault="00CA5109" w:rsidP="00CA5109">
      <w:pPr>
        <w:pStyle w:val="21"/>
        <w:numPr>
          <w:ilvl w:val="2"/>
          <w:numId w:val="0"/>
        </w:numPr>
        <w:tabs>
          <w:tab w:val="num" w:pos="1134"/>
        </w:tabs>
        <w:spacing w:before="0" w:after="0"/>
        <w:ind w:left="1134" w:hanging="1134"/>
        <w:rPr>
          <w:sz w:val="24"/>
          <w:szCs w:val="24"/>
        </w:rPr>
      </w:pPr>
      <w:bookmarkStart w:id="8" w:name="_Ref93089454"/>
      <w:bookmarkStart w:id="9" w:name="_Toc98253900"/>
      <w:bookmarkStart w:id="10" w:name="_Ref55304418"/>
      <w:r>
        <w:rPr>
          <w:sz w:val="24"/>
          <w:szCs w:val="24"/>
        </w:rPr>
        <w:t>Отборочная стадия</w:t>
      </w:r>
      <w:bookmarkEnd w:id="8"/>
      <w:bookmarkEnd w:id="9"/>
    </w:p>
    <w:p w:rsidR="00CA5109" w:rsidRDefault="00CA5109" w:rsidP="00CA5109">
      <w:pPr>
        <w:pStyle w:val="a5"/>
        <w:numPr>
          <w:ilvl w:val="3"/>
          <w:numId w:val="0"/>
        </w:numPr>
        <w:tabs>
          <w:tab w:val="num" w:pos="1134"/>
        </w:tabs>
        <w:spacing w:line="240" w:lineRule="auto"/>
        <w:ind w:left="1134" w:hanging="1134"/>
        <w:rPr>
          <w:sz w:val="24"/>
          <w:szCs w:val="24"/>
        </w:rPr>
      </w:pPr>
      <w:r>
        <w:rPr>
          <w:sz w:val="24"/>
          <w:szCs w:val="24"/>
        </w:rPr>
        <w:t>В рамках отборочной стадии Конкурсная комиссия</w:t>
      </w:r>
      <w:bookmarkEnd w:id="10"/>
      <w:r>
        <w:rPr>
          <w:sz w:val="24"/>
          <w:szCs w:val="24"/>
        </w:rPr>
        <w:t xml:space="preserve"> проверяет:</w:t>
      </w:r>
    </w:p>
    <w:p w:rsidR="00CA5109" w:rsidRDefault="00CA5109" w:rsidP="00CA5109">
      <w:pPr>
        <w:pStyle w:val="a6"/>
        <w:numPr>
          <w:ilvl w:val="4"/>
          <w:numId w:val="0"/>
        </w:numPr>
        <w:tabs>
          <w:tab w:val="num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правильность оформления представленных документов и их соответствие вышеперечисленным требованиям по существу;</w:t>
      </w:r>
    </w:p>
    <w:p w:rsidR="00CA5109" w:rsidRDefault="00CA5109" w:rsidP="00CA5109">
      <w:pPr>
        <w:pStyle w:val="a6"/>
        <w:numPr>
          <w:ilvl w:val="4"/>
          <w:numId w:val="0"/>
        </w:numPr>
        <w:tabs>
          <w:tab w:val="num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соответствие Участников конкурса требованиям технического задания;</w:t>
      </w:r>
    </w:p>
    <w:p w:rsidR="00CA5109" w:rsidRDefault="00CA5109" w:rsidP="00CA5109">
      <w:pPr>
        <w:pStyle w:val="a6"/>
        <w:numPr>
          <w:ilvl w:val="4"/>
          <w:numId w:val="0"/>
        </w:numPr>
        <w:tabs>
          <w:tab w:val="num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соответствие технического предложения (технические характеристики предлагаемых работ и предлагаемые договорные условия) требованиям  технического задания.</w:t>
      </w:r>
    </w:p>
    <w:p w:rsidR="00CA5109" w:rsidRDefault="00CA5109" w:rsidP="00CA5109">
      <w:pPr>
        <w:pStyle w:val="a5"/>
        <w:numPr>
          <w:ilvl w:val="3"/>
          <w:numId w:val="0"/>
        </w:numPr>
        <w:tabs>
          <w:tab w:val="num" w:pos="0"/>
        </w:tabs>
        <w:spacing w:line="240" w:lineRule="auto"/>
        <w:ind w:left="540"/>
        <w:rPr>
          <w:sz w:val="24"/>
          <w:szCs w:val="24"/>
        </w:rPr>
      </w:pPr>
      <w:bookmarkStart w:id="11" w:name="_Ref55304419"/>
      <w:bookmarkStart w:id="12" w:name="_Ref55307002"/>
      <w:r>
        <w:rPr>
          <w:sz w:val="24"/>
          <w:szCs w:val="24"/>
        </w:rPr>
        <w:t>По результатам проведения отборочной стадии Конкурсная комиссия отклоняет Конкурсные заявки, которые:</w:t>
      </w:r>
      <w:bookmarkEnd w:id="11"/>
      <w:bookmarkEnd w:id="12"/>
    </w:p>
    <w:p w:rsidR="00CA5109" w:rsidRDefault="00CA5109" w:rsidP="00CA5109">
      <w:pPr>
        <w:pStyle w:val="a6"/>
        <w:numPr>
          <w:ilvl w:val="4"/>
          <w:numId w:val="0"/>
        </w:numPr>
        <w:tabs>
          <w:tab w:val="num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в существенной мере не отвечают требованиям к оформлению документов  технического задания;</w:t>
      </w:r>
    </w:p>
    <w:p w:rsidR="00CA5109" w:rsidRDefault="00CA5109" w:rsidP="00CA5109">
      <w:pPr>
        <w:pStyle w:val="a6"/>
        <w:numPr>
          <w:ilvl w:val="4"/>
          <w:numId w:val="0"/>
        </w:numPr>
        <w:tabs>
          <w:tab w:val="num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поданы Участниками конкурса, которые не отвечают требованиям технического задания;</w:t>
      </w:r>
    </w:p>
    <w:p w:rsidR="00CA5109" w:rsidRDefault="00CA5109" w:rsidP="00CA5109">
      <w:pPr>
        <w:pStyle w:val="a6"/>
        <w:numPr>
          <w:ilvl w:val="4"/>
          <w:numId w:val="0"/>
        </w:numPr>
        <w:tabs>
          <w:tab w:val="num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содержат предложения, не соответствующие установленным условиям технического задания;</w:t>
      </w:r>
    </w:p>
    <w:p w:rsidR="00CA5109" w:rsidRDefault="00CA5109" w:rsidP="00CA5109">
      <w:pPr>
        <w:pStyle w:val="a5"/>
        <w:numPr>
          <w:ilvl w:val="3"/>
          <w:numId w:val="0"/>
        </w:numPr>
        <w:tabs>
          <w:tab w:val="num" w:pos="0"/>
        </w:tabs>
        <w:spacing w:line="240" w:lineRule="auto"/>
        <w:rPr>
          <w:sz w:val="24"/>
          <w:szCs w:val="24"/>
        </w:rPr>
      </w:pPr>
      <w:bookmarkStart w:id="13" w:name="_Ref55304422"/>
      <w:r>
        <w:rPr>
          <w:sz w:val="24"/>
          <w:szCs w:val="24"/>
        </w:rPr>
        <w:tab/>
        <w:t>Конкурсная комиссия также вправе отклонить Конкурсную заявку в случае, если ее цена превышает установленную лимитную цену.</w:t>
      </w:r>
    </w:p>
    <w:p w:rsidR="00CA5109" w:rsidRPr="00AA0040" w:rsidRDefault="00CA5109" w:rsidP="00CA5109">
      <w:pPr>
        <w:pStyle w:val="21"/>
        <w:numPr>
          <w:ilvl w:val="2"/>
          <w:numId w:val="0"/>
        </w:numPr>
        <w:tabs>
          <w:tab w:val="num" w:pos="1134"/>
        </w:tabs>
        <w:spacing w:before="0" w:after="0"/>
        <w:ind w:left="1134" w:hanging="1134"/>
        <w:rPr>
          <w:sz w:val="24"/>
          <w:szCs w:val="24"/>
        </w:rPr>
      </w:pPr>
      <w:bookmarkStart w:id="14" w:name="_Ref93089457"/>
      <w:bookmarkStart w:id="15" w:name="_Toc98253901"/>
    </w:p>
    <w:p w:rsidR="00CA5109" w:rsidRDefault="00CA5109" w:rsidP="00CA5109">
      <w:pPr>
        <w:pStyle w:val="21"/>
        <w:numPr>
          <w:ilvl w:val="2"/>
          <w:numId w:val="0"/>
        </w:numPr>
        <w:tabs>
          <w:tab w:val="num" w:pos="1134"/>
        </w:tabs>
        <w:spacing w:before="0" w:after="0"/>
        <w:ind w:left="1134" w:hanging="1134"/>
        <w:rPr>
          <w:sz w:val="24"/>
          <w:szCs w:val="24"/>
        </w:rPr>
      </w:pPr>
      <w:r>
        <w:rPr>
          <w:sz w:val="24"/>
          <w:szCs w:val="24"/>
        </w:rPr>
        <w:t>Оценочная стадия</w:t>
      </w:r>
      <w:bookmarkEnd w:id="14"/>
      <w:bookmarkEnd w:id="15"/>
    </w:p>
    <w:p w:rsidR="00CA5109" w:rsidRDefault="00CA5109" w:rsidP="00CA5109">
      <w:pPr>
        <w:pStyle w:val="a5"/>
        <w:numPr>
          <w:ilvl w:val="3"/>
          <w:numId w:val="0"/>
        </w:numPr>
        <w:tabs>
          <w:tab w:val="num" w:pos="0"/>
        </w:tabs>
        <w:spacing w:line="240" w:lineRule="auto"/>
        <w:rPr>
          <w:sz w:val="24"/>
          <w:szCs w:val="24"/>
        </w:rPr>
      </w:pPr>
      <w:r>
        <w:rPr>
          <w:sz w:val="24"/>
          <w:szCs w:val="24"/>
        </w:rPr>
        <w:tab/>
        <w:t>В рамках оценочной стадии Конкурсная комиссия оценивает и сопоставляет Конкурсные заявки и проводит их предварительное ранжирование по степени предпочтительности для Заказчика в соответствии с утвержденным Регламентом Конкурсной комиссии исходя из следующих критериев (нужные критерии выбрать, свои добавить или исключить и расставить их по приоритету):</w:t>
      </w:r>
      <w:bookmarkEnd w:id="13"/>
    </w:p>
    <w:p w:rsidR="00CA5109" w:rsidRDefault="00CA5109" w:rsidP="00CA5109">
      <w:pPr>
        <w:pStyle w:val="a6"/>
        <w:numPr>
          <w:ilvl w:val="0"/>
          <w:numId w:val="4"/>
        </w:num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Надежность Участника, наличие опыта работы  </w:t>
      </w:r>
      <w:r>
        <w:rPr>
          <w:sz w:val="24"/>
          <w:szCs w:val="24"/>
          <w:lang w:val="en-US"/>
        </w:rPr>
        <w:t>c</w:t>
      </w:r>
      <w:r>
        <w:rPr>
          <w:sz w:val="24"/>
          <w:szCs w:val="24"/>
        </w:rPr>
        <w:t xml:space="preserve"> энергетическими предприятиями РФ, наличие опыта поставки аналогичной продукции, качество, ресурсные возможности и деловая репутация Участника, положительный опыт сотрудничества (в </w:t>
      </w:r>
      <w:proofErr w:type="spellStart"/>
      <w:r>
        <w:rPr>
          <w:sz w:val="24"/>
          <w:szCs w:val="24"/>
        </w:rPr>
        <w:t>т</w:t>
      </w:r>
      <w:proofErr w:type="gramStart"/>
      <w:r>
        <w:rPr>
          <w:sz w:val="24"/>
          <w:szCs w:val="24"/>
        </w:rPr>
        <w:t>.ч</w:t>
      </w:r>
      <w:proofErr w:type="spellEnd"/>
      <w:proofErr w:type="gramEnd"/>
      <w:r>
        <w:rPr>
          <w:sz w:val="24"/>
          <w:szCs w:val="24"/>
        </w:rPr>
        <w:t xml:space="preserve"> с ОАО «ТГК-1»);</w:t>
      </w:r>
    </w:p>
    <w:p w:rsidR="00CA5109" w:rsidRPr="00A56F34" w:rsidRDefault="00CA5109" w:rsidP="00CA5109">
      <w:pPr>
        <w:widowControl w:val="0"/>
        <w:numPr>
          <w:ilvl w:val="0"/>
          <w:numId w:val="4"/>
        </w:numPr>
        <w:shd w:val="clear" w:color="auto" w:fill="FFFFFF"/>
        <w:tabs>
          <w:tab w:val="left" w:pos="1807"/>
        </w:tabs>
        <w:autoSpaceDE w:val="0"/>
        <w:autoSpaceDN w:val="0"/>
        <w:adjustRightInd w:val="0"/>
        <w:rPr>
          <w:color w:val="000000"/>
          <w:spacing w:val="-25"/>
        </w:rPr>
      </w:pPr>
      <w:r w:rsidRPr="00A56F34">
        <w:rPr>
          <w:color w:val="000000"/>
          <w:spacing w:val="-1"/>
        </w:rPr>
        <w:t>Технические характеристики продукции</w:t>
      </w:r>
    </w:p>
    <w:p w:rsidR="00CA5109" w:rsidRDefault="00CA5109" w:rsidP="00CA5109">
      <w:pPr>
        <w:pStyle w:val="a6"/>
        <w:numPr>
          <w:ilvl w:val="0"/>
          <w:numId w:val="4"/>
        </w:numPr>
        <w:spacing w:line="240" w:lineRule="auto"/>
        <w:rPr>
          <w:sz w:val="24"/>
        </w:rPr>
      </w:pPr>
      <w:r>
        <w:rPr>
          <w:sz w:val="24"/>
          <w:szCs w:val="24"/>
        </w:rPr>
        <w:t>Стоимость поставляемой продукции;</w:t>
      </w:r>
      <w:r>
        <w:rPr>
          <w:sz w:val="24"/>
        </w:rPr>
        <w:t xml:space="preserve"> </w:t>
      </w:r>
    </w:p>
    <w:p w:rsidR="00CA5109" w:rsidRPr="00A56F34" w:rsidRDefault="00CA5109" w:rsidP="00CA5109">
      <w:pPr>
        <w:widowControl w:val="0"/>
        <w:numPr>
          <w:ilvl w:val="0"/>
          <w:numId w:val="4"/>
        </w:numPr>
        <w:shd w:val="clear" w:color="auto" w:fill="FFFFFF"/>
        <w:tabs>
          <w:tab w:val="left" w:pos="1807"/>
        </w:tabs>
        <w:autoSpaceDE w:val="0"/>
        <w:autoSpaceDN w:val="0"/>
        <w:adjustRightInd w:val="0"/>
        <w:rPr>
          <w:color w:val="000000"/>
          <w:spacing w:val="-15"/>
        </w:rPr>
      </w:pPr>
      <w:r w:rsidRPr="00A56F34">
        <w:rPr>
          <w:color w:val="000000"/>
        </w:rPr>
        <w:t>Гарантийные обязательства.</w:t>
      </w:r>
    </w:p>
    <w:p w:rsidR="00CA5109" w:rsidRPr="00A56F34" w:rsidRDefault="00CA5109" w:rsidP="00CA5109">
      <w:pPr>
        <w:widowControl w:val="0"/>
        <w:numPr>
          <w:ilvl w:val="0"/>
          <w:numId w:val="4"/>
        </w:numPr>
        <w:shd w:val="clear" w:color="auto" w:fill="FFFFFF"/>
        <w:tabs>
          <w:tab w:val="left" w:pos="1807"/>
        </w:tabs>
        <w:autoSpaceDE w:val="0"/>
        <w:autoSpaceDN w:val="0"/>
        <w:adjustRightInd w:val="0"/>
        <w:rPr>
          <w:color w:val="000000"/>
          <w:spacing w:val="-18"/>
        </w:rPr>
      </w:pPr>
      <w:r w:rsidRPr="00A56F34">
        <w:rPr>
          <w:color w:val="000000"/>
        </w:rPr>
        <w:t>Условия поставки и оплаты продукции</w:t>
      </w:r>
    </w:p>
    <w:p w:rsidR="003A04BA" w:rsidRDefault="003A04BA" w:rsidP="003A04BA">
      <w:pPr>
        <w:tabs>
          <w:tab w:val="left" w:pos="7260"/>
        </w:tabs>
        <w:rPr>
          <w:sz w:val="20"/>
          <w:szCs w:val="20"/>
        </w:rPr>
      </w:pPr>
    </w:p>
    <w:sectPr w:rsidR="003A04BA" w:rsidSect="00CA5109">
      <w:pgSz w:w="11906" w:h="16838"/>
      <w:pgMar w:top="426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B56030"/>
    <w:multiLevelType w:val="hybridMultilevel"/>
    <w:tmpl w:val="CBF878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9C423EE"/>
    <w:multiLevelType w:val="hybridMultilevel"/>
    <w:tmpl w:val="32EA96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E3107FC"/>
    <w:multiLevelType w:val="hybridMultilevel"/>
    <w:tmpl w:val="E55A37C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4042FC1"/>
    <w:multiLevelType w:val="hybridMultilevel"/>
    <w:tmpl w:val="603C4D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2F17"/>
    <w:rsid w:val="00011918"/>
    <w:rsid w:val="00022B57"/>
    <w:rsid w:val="000836AA"/>
    <w:rsid w:val="00097F63"/>
    <w:rsid w:val="000E7603"/>
    <w:rsid w:val="00101B77"/>
    <w:rsid w:val="00124774"/>
    <w:rsid w:val="00173B95"/>
    <w:rsid w:val="0017591C"/>
    <w:rsid w:val="00184227"/>
    <w:rsid w:val="001B16E9"/>
    <w:rsid w:val="001E2E9E"/>
    <w:rsid w:val="002C1DD1"/>
    <w:rsid w:val="003675F5"/>
    <w:rsid w:val="003A0257"/>
    <w:rsid w:val="003A04BA"/>
    <w:rsid w:val="00443AFB"/>
    <w:rsid w:val="0046614A"/>
    <w:rsid w:val="00480846"/>
    <w:rsid w:val="00495DAE"/>
    <w:rsid w:val="004F2F17"/>
    <w:rsid w:val="005213C4"/>
    <w:rsid w:val="005370EB"/>
    <w:rsid w:val="005372EB"/>
    <w:rsid w:val="00540488"/>
    <w:rsid w:val="0058569F"/>
    <w:rsid w:val="00677153"/>
    <w:rsid w:val="0070118C"/>
    <w:rsid w:val="00730272"/>
    <w:rsid w:val="007B0435"/>
    <w:rsid w:val="008177D1"/>
    <w:rsid w:val="008F78F2"/>
    <w:rsid w:val="009052E7"/>
    <w:rsid w:val="00923CFE"/>
    <w:rsid w:val="00A56FD9"/>
    <w:rsid w:val="00A85376"/>
    <w:rsid w:val="00AC0E48"/>
    <w:rsid w:val="00AC330D"/>
    <w:rsid w:val="00AD3E9C"/>
    <w:rsid w:val="00B055E9"/>
    <w:rsid w:val="00B35100"/>
    <w:rsid w:val="00B635E3"/>
    <w:rsid w:val="00B67C5E"/>
    <w:rsid w:val="00C40AAF"/>
    <w:rsid w:val="00C75EE2"/>
    <w:rsid w:val="00CA5109"/>
    <w:rsid w:val="00CB39E9"/>
    <w:rsid w:val="00CD4D8B"/>
    <w:rsid w:val="00CF596F"/>
    <w:rsid w:val="00D100EA"/>
    <w:rsid w:val="00D73812"/>
    <w:rsid w:val="00DE2AF9"/>
    <w:rsid w:val="00DF0600"/>
    <w:rsid w:val="00E273F3"/>
    <w:rsid w:val="00E65E2B"/>
    <w:rsid w:val="00E9497A"/>
    <w:rsid w:val="00EF4740"/>
    <w:rsid w:val="00F34CA7"/>
    <w:rsid w:val="00F93399"/>
    <w:rsid w:val="00FA5C05"/>
    <w:rsid w:val="00FC054E"/>
    <w:rsid w:val="00FF3C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67C5E"/>
    <w:rPr>
      <w:sz w:val="24"/>
      <w:szCs w:val="24"/>
    </w:rPr>
  </w:style>
  <w:style w:type="paragraph" w:styleId="2">
    <w:name w:val="heading 2"/>
    <w:basedOn w:val="a"/>
    <w:next w:val="a"/>
    <w:link w:val="20"/>
    <w:qFormat/>
    <w:rsid w:val="00CA510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F474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40488"/>
    <w:pPr>
      <w:ind w:left="720"/>
      <w:contextualSpacing/>
    </w:pPr>
  </w:style>
  <w:style w:type="character" w:customStyle="1" w:styleId="20">
    <w:name w:val="Заголовок 2 Знак"/>
    <w:basedOn w:val="a0"/>
    <w:link w:val="2"/>
    <w:rsid w:val="00CA5109"/>
    <w:rPr>
      <w:rFonts w:ascii="Arial" w:hAnsi="Arial" w:cs="Arial"/>
      <w:b/>
      <w:bCs/>
      <w:i/>
      <w:iCs/>
      <w:sz w:val="28"/>
      <w:szCs w:val="28"/>
    </w:rPr>
  </w:style>
  <w:style w:type="paragraph" w:customStyle="1" w:styleId="a5">
    <w:name w:val="Подпункт"/>
    <w:basedOn w:val="a"/>
    <w:rsid w:val="00CA5109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</w:rPr>
  </w:style>
  <w:style w:type="paragraph" w:customStyle="1" w:styleId="21">
    <w:name w:val="Пункт2"/>
    <w:basedOn w:val="a"/>
    <w:rsid w:val="00CA5109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snapToGrid w:val="0"/>
      <w:sz w:val="28"/>
      <w:szCs w:val="20"/>
    </w:rPr>
  </w:style>
  <w:style w:type="paragraph" w:customStyle="1" w:styleId="a6">
    <w:name w:val="Подподпункт"/>
    <w:basedOn w:val="a5"/>
    <w:rsid w:val="00CA5109"/>
    <w:pPr>
      <w:tabs>
        <w:tab w:val="clear" w:pos="1134"/>
        <w:tab w:val="num" w:pos="1701"/>
      </w:tabs>
      <w:ind w:left="1701" w:hanging="567"/>
    </w:pPr>
  </w:style>
  <w:style w:type="paragraph" w:styleId="22">
    <w:name w:val="Body Text Indent 2"/>
    <w:basedOn w:val="a"/>
    <w:link w:val="23"/>
    <w:rsid w:val="00CA5109"/>
    <w:pPr>
      <w:ind w:left="360"/>
      <w:jc w:val="center"/>
    </w:pPr>
    <w:rPr>
      <w:b/>
    </w:rPr>
  </w:style>
  <w:style w:type="character" w:customStyle="1" w:styleId="23">
    <w:name w:val="Основной текст с отступом 2 Знак"/>
    <w:basedOn w:val="a0"/>
    <w:link w:val="22"/>
    <w:rsid w:val="00CA5109"/>
    <w:rPr>
      <w:b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67C5E"/>
    <w:rPr>
      <w:sz w:val="24"/>
      <w:szCs w:val="24"/>
    </w:rPr>
  </w:style>
  <w:style w:type="paragraph" w:styleId="2">
    <w:name w:val="heading 2"/>
    <w:basedOn w:val="a"/>
    <w:next w:val="a"/>
    <w:link w:val="20"/>
    <w:qFormat/>
    <w:rsid w:val="00CA510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F474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40488"/>
    <w:pPr>
      <w:ind w:left="720"/>
      <w:contextualSpacing/>
    </w:pPr>
  </w:style>
  <w:style w:type="character" w:customStyle="1" w:styleId="20">
    <w:name w:val="Заголовок 2 Знак"/>
    <w:basedOn w:val="a0"/>
    <w:link w:val="2"/>
    <w:rsid w:val="00CA5109"/>
    <w:rPr>
      <w:rFonts w:ascii="Arial" w:hAnsi="Arial" w:cs="Arial"/>
      <w:b/>
      <w:bCs/>
      <w:i/>
      <w:iCs/>
      <w:sz w:val="28"/>
      <w:szCs w:val="28"/>
    </w:rPr>
  </w:style>
  <w:style w:type="paragraph" w:customStyle="1" w:styleId="a5">
    <w:name w:val="Подпункт"/>
    <w:basedOn w:val="a"/>
    <w:rsid w:val="00CA5109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</w:rPr>
  </w:style>
  <w:style w:type="paragraph" w:customStyle="1" w:styleId="21">
    <w:name w:val="Пункт2"/>
    <w:basedOn w:val="a"/>
    <w:rsid w:val="00CA5109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snapToGrid w:val="0"/>
      <w:sz w:val="28"/>
      <w:szCs w:val="20"/>
    </w:rPr>
  </w:style>
  <w:style w:type="paragraph" w:customStyle="1" w:styleId="a6">
    <w:name w:val="Подподпункт"/>
    <w:basedOn w:val="a5"/>
    <w:rsid w:val="00CA5109"/>
    <w:pPr>
      <w:tabs>
        <w:tab w:val="clear" w:pos="1134"/>
        <w:tab w:val="num" w:pos="1701"/>
      </w:tabs>
      <w:ind w:left="1701" w:hanging="567"/>
    </w:pPr>
  </w:style>
  <w:style w:type="paragraph" w:styleId="22">
    <w:name w:val="Body Text Indent 2"/>
    <w:basedOn w:val="a"/>
    <w:link w:val="23"/>
    <w:rsid w:val="00CA5109"/>
    <w:pPr>
      <w:ind w:left="360"/>
      <w:jc w:val="center"/>
    </w:pPr>
    <w:rPr>
      <w:b/>
    </w:rPr>
  </w:style>
  <w:style w:type="character" w:customStyle="1" w:styleId="23">
    <w:name w:val="Основной текст с отступом 2 Знак"/>
    <w:basedOn w:val="a0"/>
    <w:link w:val="22"/>
    <w:rsid w:val="00CA5109"/>
    <w:rPr>
      <w:b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337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94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0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5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17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9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71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7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2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1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9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2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2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8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1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6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2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84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941</Words>
  <Characters>5370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Техническое задание</vt:lpstr>
    </vt:vector>
  </TitlesOfParts>
  <Company>Home</Company>
  <LinksUpToDate>false</LinksUpToDate>
  <CharactersWithSpaces>6299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</dc:title>
  <dc:creator>Lavrov.AA</dc:creator>
  <cp:lastModifiedBy>Галанкина</cp:lastModifiedBy>
  <cp:revision>3</cp:revision>
  <cp:lastPrinted>2010-09-20T06:16:00Z</cp:lastPrinted>
  <dcterms:created xsi:type="dcterms:W3CDTF">2010-12-24T12:23:00Z</dcterms:created>
  <dcterms:modified xsi:type="dcterms:W3CDTF">2010-12-24T12:24:00Z</dcterms:modified>
</cp:coreProperties>
</file>